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宋体"/>
          <w:kern w:val="0"/>
          <w:sz w:val="32"/>
          <w:szCs w:val="32"/>
        </w:rPr>
      </w:pPr>
      <w:r>
        <w:rPr>
          <w:rFonts w:hint="eastAsia" w:ascii="黑体" w:hAnsi="黑体" w:eastAsia="黑体" w:cs="宋体"/>
          <w:kern w:val="0"/>
          <w:sz w:val="32"/>
          <w:szCs w:val="32"/>
        </w:rPr>
        <w:t>附件</w:t>
      </w:r>
    </w:p>
    <w:p>
      <w:pPr>
        <w:spacing w:line="560" w:lineRule="exact"/>
        <w:jc w:val="center"/>
        <w:rPr>
          <w:rFonts w:hint="eastAsia" w:ascii="方正小标宋简体" w:eastAsia="方正小标宋简体"/>
          <w:spacing w:val="4"/>
          <w:sz w:val="44"/>
          <w:szCs w:val="44"/>
        </w:rPr>
      </w:pPr>
      <w:bookmarkStart w:id="0" w:name="_GoBack"/>
      <w:r>
        <w:rPr>
          <w:rFonts w:hint="eastAsia" w:ascii="方正小标宋简体" w:eastAsia="方正小标宋简体"/>
          <w:spacing w:val="4"/>
          <w:sz w:val="44"/>
          <w:szCs w:val="44"/>
        </w:rPr>
        <w:t>2021年全省统计研究项目立项计划</w:t>
      </w:r>
    </w:p>
    <w:bookmarkEnd w:id="0"/>
    <w:tbl>
      <w:tblPr>
        <w:tblStyle w:val="6"/>
        <w:tblW w:w="9640" w:type="dxa"/>
        <w:tblInd w:w="-318" w:type="dxa"/>
        <w:tblLayout w:type="fixed"/>
        <w:tblCellMar>
          <w:top w:w="0" w:type="dxa"/>
          <w:left w:w="108" w:type="dxa"/>
          <w:bottom w:w="0" w:type="dxa"/>
          <w:right w:w="108" w:type="dxa"/>
        </w:tblCellMar>
      </w:tblPr>
      <w:tblGrid>
        <w:gridCol w:w="499"/>
        <w:gridCol w:w="5534"/>
        <w:gridCol w:w="1109"/>
        <w:gridCol w:w="2498"/>
      </w:tblGrid>
      <w:tr>
        <w:tblPrEx>
          <w:tblLayout w:type="fixed"/>
          <w:tblCellMar>
            <w:top w:w="0" w:type="dxa"/>
            <w:left w:w="108" w:type="dxa"/>
            <w:bottom w:w="0" w:type="dxa"/>
            <w:right w:w="108" w:type="dxa"/>
          </w:tblCellMar>
        </w:tblPrEx>
        <w:trPr>
          <w:cantSplit/>
          <w:trHeight w:val="567" w:hRule="atLeast"/>
          <w:tblHeader/>
        </w:trPr>
        <w:tc>
          <w:tcPr>
            <w:tcW w:w="499" w:type="dxa"/>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仿宋_GB2312" w:eastAsia="仿宋_GB2312"/>
                <w:b/>
                <w:kern w:val="0"/>
                <w:sz w:val="28"/>
                <w:szCs w:val="28"/>
              </w:rPr>
            </w:pPr>
            <w:r>
              <w:rPr>
                <w:rFonts w:hint="eastAsia" w:ascii="仿宋_GB2312" w:eastAsia="仿宋_GB2312"/>
                <w:b/>
                <w:kern w:val="0"/>
                <w:sz w:val="28"/>
                <w:szCs w:val="28"/>
              </w:rPr>
              <w:t>编号</w:t>
            </w:r>
          </w:p>
        </w:tc>
        <w:tc>
          <w:tcPr>
            <w:tcW w:w="5534" w:type="dxa"/>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仿宋_GB2312" w:eastAsia="仿宋_GB2312"/>
                <w:b/>
                <w:kern w:val="0"/>
                <w:sz w:val="28"/>
                <w:szCs w:val="28"/>
              </w:rPr>
            </w:pPr>
            <w:r>
              <w:rPr>
                <w:rFonts w:hint="eastAsia" w:ascii="仿宋_GB2312" w:eastAsia="仿宋_GB2312"/>
                <w:b/>
                <w:kern w:val="0"/>
                <w:sz w:val="28"/>
                <w:szCs w:val="28"/>
              </w:rPr>
              <w:t>项目名称</w:t>
            </w:r>
          </w:p>
        </w:tc>
        <w:tc>
          <w:tcPr>
            <w:tcW w:w="1109"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仿宋_GB2312" w:eastAsia="仿宋_GB2312"/>
                <w:b/>
                <w:kern w:val="0"/>
                <w:sz w:val="28"/>
                <w:szCs w:val="28"/>
              </w:rPr>
            </w:pPr>
            <w:r>
              <w:rPr>
                <w:rFonts w:hint="eastAsia" w:ascii="仿宋_GB2312" w:eastAsia="仿宋_GB2312"/>
                <w:b/>
                <w:kern w:val="0"/>
                <w:sz w:val="28"/>
                <w:szCs w:val="28"/>
              </w:rPr>
              <w:t>项目</w:t>
            </w:r>
          </w:p>
          <w:p>
            <w:pPr>
              <w:spacing w:line="360" w:lineRule="exact"/>
              <w:jc w:val="center"/>
              <w:rPr>
                <w:rFonts w:ascii="仿宋_GB2312" w:eastAsia="仿宋_GB2312"/>
                <w:b/>
                <w:kern w:val="0"/>
                <w:sz w:val="28"/>
                <w:szCs w:val="28"/>
              </w:rPr>
            </w:pPr>
            <w:r>
              <w:rPr>
                <w:rFonts w:hint="eastAsia" w:ascii="仿宋_GB2312" w:eastAsia="仿宋_GB2312"/>
                <w:b/>
                <w:kern w:val="0"/>
                <w:sz w:val="28"/>
                <w:szCs w:val="28"/>
              </w:rPr>
              <w:t>负责人</w:t>
            </w:r>
          </w:p>
        </w:tc>
        <w:tc>
          <w:tcPr>
            <w:tcW w:w="2498" w:type="dxa"/>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仿宋_GB2312" w:eastAsia="仿宋_GB2312"/>
                <w:b/>
                <w:kern w:val="0"/>
                <w:sz w:val="28"/>
                <w:szCs w:val="28"/>
              </w:rPr>
            </w:pPr>
            <w:r>
              <w:rPr>
                <w:rFonts w:hint="eastAsia" w:ascii="仿宋_GB2312" w:eastAsia="仿宋_GB2312"/>
                <w:b/>
                <w:kern w:val="0"/>
                <w:sz w:val="28"/>
                <w:szCs w:val="28"/>
              </w:rPr>
              <w:t>单  位</w:t>
            </w:r>
          </w:p>
        </w:tc>
      </w:tr>
      <w:tr>
        <w:tblPrEx>
          <w:tblLayout w:type="fixed"/>
          <w:tblCellMar>
            <w:top w:w="0" w:type="dxa"/>
            <w:left w:w="108" w:type="dxa"/>
            <w:bottom w:w="0" w:type="dxa"/>
            <w:right w:w="108" w:type="dxa"/>
          </w:tblCellMar>
        </w:tblPrEx>
        <w:trPr>
          <w:cantSplit/>
          <w:trHeight w:val="703" w:hRule="atLeast"/>
        </w:trPr>
        <w:tc>
          <w:tcPr>
            <w:tcW w:w="96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方正小标宋简体" w:eastAsia="黑体"/>
                <w:spacing w:val="4"/>
                <w:sz w:val="36"/>
                <w:szCs w:val="36"/>
              </w:rPr>
            </w:pPr>
            <w:r>
              <w:rPr>
                <w:rFonts w:hint="eastAsia" w:ascii="黑体" w:eastAsia="黑体"/>
                <w:sz w:val="32"/>
                <w:szCs w:val="32"/>
              </w:rPr>
              <w:t>一、统计重大研究立项项目</w:t>
            </w:r>
          </w:p>
        </w:tc>
      </w:tr>
      <w:tr>
        <w:tblPrEx>
          <w:tblLayout w:type="fixed"/>
          <w:tblCellMar>
            <w:top w:w="0" w:type="dxa"/>
            <w:left w:w="108" w:type="dxa"/>
            <w:bottom w:w="0" w:type="dxa"/>
            <w:right w:w="108" w:type="dxa"/>
          </w:tblCellMar>
        </w:tblPrEx>
        <w:trPr>
          <w:cantSplit/>
          <w:trHeight w:val="567" w:hRule="atLeast"/>
        </w:trPr>
        <w:tc>
          <w:tcPr>
            <w:tcW w:w="499"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1</w:t>
            </w:r>
          </w:p>
        </w:tc>
        <w:tc>
          <w:tcPr>
            <w:tcW w:w="5534"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高质量发展视角下实体经济发展质量的统计评价与效率评估</w:t>
            </w:r>
          </w:p>
        </w:tc>
        <w:tc>
          <w:tcPr>
            <w:tcW w:w="110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章上峰</w:t>
            </w:r>
          </w:p>
        </w:tc>
        <w:tc>
          <w:tcPr>
            <w:tcW w:w="2498"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0" w:type="dxa"/>
            <w:left w:w="108" w:type="dxa"/>
            <w:bottom w:w="0" w:type="dxa"/>
            <w:right w:w="108" w:type="dxa"/>
          </w:tblCellMar>
        </w:tblPrEx>
        <w:trPr>
          <w:cantSplit/>
          <w:trHeight w:val="567" w:hRule="atLeast"/>
        </w:trPr>
        <w:tc>
          <w:tcPr>
            <w:tcW w:w="499"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2</w:t>
            </w:r>
          </w:p>
        </w:tc>
        <w:tc>
          <w:tcPr>
            <w:tcW w:w="5534"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环保治理路径驱动的绿色企业家精神统计测度及效应研究</w:t>
            </w:r>
          </w:p>
        </w:tc>
        <w:tc>
          <w:tcPr>
            <w:tcW w:w="110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曾菊英</w:t>
            </w:r>
          </w:p>
        </w:tc>
        <w:tc>
          <w:tcPr>
            <w:tcW w:w="2498"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0" w:type="dxa"/>
            <w:left w:w="108" w:type="dxa"/>
            <w:bottom w:w="0" w:type="dxa"/>
            <w:right w:w="108" w:type="dxa"/>
          </w:tblCellMar>
        </w:tblPrEx>
        <w:trPr>
          <w:cantSplit/>
          <w:trHeight w:val="588" w:hRule="atLeast"/>
        </w:trPr>
        <w:tc>
          <w:tcPr>
            <w:tcW w:w="499"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3</w:t>
            </w:r>
          </w:p>
        </w:tc>
        <w:tc>
          <w:tcPr>
            <w:tcW w:w="5534"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浙江省制造业高质量评价体系研究</w:t>
            </w:r>
          </w:p>
        </w:tc>
        <w:tc>
          <w:tcPr>
            <w:tcW w:w="110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李晓钟</w:t>
            </w:r>
          </w:p>
        </w:tc>
        <w:tc>
          <w:tcPr>
            <w:tcW w:w="2498"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杭州电子科技大学</w:t>
            </w:r>
          </w:p>
        </w:tc>
      </w:tr>
      <w:tr>
        <w:tblPrEx>
          <w:tblLayout w:type="fixed"/>
          <w:tblCellMar>
            <w:top w:w="0" w:type="dxa"/>
            <w:left w:w="108" w:type="dxa"/>
            <w:bottom w:w="0" w:type="dxa"/>
            <w:right w:w="108" w:type="dxa"/>
          </w:tblCellMar>
        </w:tblPrEx>
        <w:trPr>
          <w:cantSplit/>
          <w:trHeight w:val="567" w:hRule="atLeast"/>
        </w:trPr>
        <w:tc>
          <w:tcPr>
            <w:tcW w:w="499"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4</w:t>
            </w:r>
          </w:p>
        </w:tc>
        <w:tc>
          <w:tcPr>
            <w:tcW w:w="5534" w:type="dxa"/>
            <w:tcBorders>
              <w:top w:val="nil"/>
              <w:left w:val="nil"/>
              <w:bottom w:val="single" w:color="auto" w:sz="4" w:space="0"/>
              <w:right w:val="single" w:color="auto" w:sz="4" w:space="0"/>
            </w:tcBorders>
            <w:vAlign w:val="center"/>
          </w:tcPr>
          <w:p>
            <w:pPr>
              <w:widowControl/>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基于指数随机图模型的专利技术扩散研究</w:t>
            </w:r>
          </w:p>
        </w:tc>
        <w:tc>
          <w:tcPr>
            <w:tcW w:w="110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钮  亮</w:t>
            </w:r>
          </w:p>
        </w:tc>
        <w:tc>
          <w:tcPr>
            <w:tcW w:w="2498"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中国计量大学</w:t>
            </w:r>
          </w:p>
        </w:tc>
      </w:tr>
      <w:tr>
        <w:tblPrEx>
          <w:tblLayout w:type="fixed"/>
          <w:tblCellMar>
            <w:top w:w="0" w:type="dxa"/>
            <w:left w:w="108" w:type="dxa"/>
            <w:bottom w:w="0" w:type="dxa"/>
            <w:right w:w="108" w:type="dxa"/>
          </w:tblCellMar>
        </w:tblPrEx>
        <w:trPr>
          <w:cantSplit/>
          <w:trHeight w:val="703" w:hRule="atLeast"/>
        </w:trPr>
        <w:tc>
          <w:tcPr>
            <w:tcW w:w="96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方正小标宋简体" w:eastAsia="黑体"/>
                <w:spacing w:val="4"/>
                <w:sz w:val="36"/>
                <w:szCs w:val="36"/>
              </w:rPr>
            </w:pPr>
            <w:r>
              <w:rPr>
                <w:rFonts w:hint="eastAsia" w:ascii="黑体" w:eastAsia="黑体"/>
                <w:sz w:val="32"/>
                <w:szCs w:val="32"/>
              </w:rPr>
              <w:t>二、统计重点研究立项项目</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1</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杭州市碳达峰影响因素及实现路径研究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陈旭阳</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杭州市统计局</w:t>
            </w:r>
          </w:p>
        </w:tc>
      </w:tr>
      <w:tr>
        <w:tblPrEx>
          <w:tblLayout w:type="fixed"/>
          <w:tblCellMar>
            <w:top w:w="15" w:type="dxa"/>
            <w:left w:w="15" w:type="dxa"/>
            <w:bottom w:w="15" w:type="dxa"/>
            <w:right w:w="15" w:type="dxa"/>
          </w:tblCellMar>
        </w:tblPrEx>
        <w:trPr>
          <w:cantSplit/>
          <w:trHeight w:val="583"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2</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杭州全面融入长三角高质量一体化研究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徐国伟</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杭州市统计局</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3</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设区市碳排放测算及“碳达峰”预测研究———基于宁波工业样本的实证研究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蒋向东</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宁波市统计局</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4</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“十四五”时期宁波发展提质进位路径研究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杨馥源</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宁波市统计学会</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5</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大数据在大型普查中的应用探索与实践（以人口普查为例）</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陈胜军</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温州市统计局</w:t>
            </w:r>
          </w:p>
        </w:tc>
      </w:tr>
      <w:tr>
        <w:tblPrEx>
          <w:tblLayout w:type="fixed"/>
          <w:tblCellMar>
            <w:top w:w="15" w:type="dxa"/>
            <w:left w:w="15" w:type="dxa"/>
            <w:bottom w:w="15" w:type="dxa"/>
            <w:right w:w="15" w:type="dxa"/>
          </w:tblCellMar>
        </w:tblPrEx>
        <w:trPr>
          <w:cantSplit/>
          <w:trHeight w:val="573"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6</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新发展格局下的需求侧统计监测研究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高顺岳</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温州市统计局</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7</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区域协调发展体系监测研究与探索</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卢志达</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台州市统计局</w:t>
            </w:r>
          </w:p>
        </w:tc>
      </w:tr>
      <w:tr>
        <w:tblPrEx>
          <w:tblLayout w:type="fixed"/>
          <w:tblCellMar>
            <w:top w:w="15" w:type="dxa"/>
            <w:left w:w="15" w:type="dxa"/>
            <w:bottom w:w="15" w:type="dxa"/>
            <w:right w:w="15" w:type="dxa"/>
          </w:tblCellMar>
        </w:tblPrEx>
        <w:trPr>
          <w:cantSplit/>
          <w:trHeight w:val="576"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8</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影响浙江省居民健康素养的因素分析研究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徐  越</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浙江省疾病预防控制中心</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9</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浙江省地级市营商环境综合评价及其对民营经济发展的影响研究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曾  慧</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10</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浙江省基础教育高质量发展的统计评价研究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李海涛</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11</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绿色创新与数字经济的耦合协调关系测度研究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徐雪琪</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12</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浙江省数字经济与制造业高质量发展的耦合协调分析</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胡玉琴</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13</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浙江省数字经济投入产出表编制与应用分析</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刘  波</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15" w:type="dxa"/>
            <w:left w:w="15" w:type="dxa"/>
            <w:bottom w:w="15" w:type="dxa"/>
            <w:right w:w="15" w:type="dxa"/>
          </w:tblCellMar>
        </w:tblPrEx>
        <w:trPr>
          <w:cantSplit/>
          <w:trHeight w:val="53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14</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专题卫星账户编制方法及区域实践研究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郑  彦</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15</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乡村振兴背景下花园城市发展评价研究——基于浙江20个县级市的实证分析</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刘  昱</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杭州电子科技大学</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16</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乡村振兴战略背景下新脱贫地区经济发展的异质性研究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斯介生</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杭州电子科技大学</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17</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双循环背景下金融资产随机波动率的统计建模及应用</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赵月旭</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杭州电子科技大学</w:t>
            </w:r>
          </w:p>
        </w:tc>
      </w:tr>
      <w:tr>
        <w:tblPrEx>
          <w:tblLayout w:type="fixed"/>
          <w:tblCellMar>
            <w:top w:w="15" w:type="dxa"/>
            <w:left w:w="15" w:type="dxa"/>
            <w:bottom w:w="15" w:type="dxa"/>
            <w:right w:w="15" w:type="dxa"/>
          </w:tblCellMar>
        </w:tblPrEx>
        <w:trPr>
          <w:cantSplit/>
          <w:trHeight w:val="614"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18</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数字化改革视域下政府统计数据安全共享的中外立法比较研究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顾建亚</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浙江科技学院</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19</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浙江争创社会主义现代化先行省的评价体系构建与时空演化特征研究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杨  君</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浙江理工大学</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20</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惠民医疗保险会降低农村家庭因病致贫风险吗？——基于杭州和丽水的调查</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刘恩猛</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中国计量大学</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21</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浙江省高层次科技创新人才集聚现状与影响因素研究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何晓柯</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浙江工业大学之江学院</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22</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CARR模型的自加权估计及其在波动率中的应用研究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傅可昂</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浙大城市学院</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23</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创新价值链视角下互联网对区域创新效率的影响研究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宗晓杰</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浙江金融职业学院</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24</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打造智慧健康大数据共享平台建设研究——以禾家智慧社区为中心</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叶梁军</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浙江长征职业技术学院</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25</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融合犹豫信息的综合评价方法与应用研究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曾守桢</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宁波大学</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26</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“碳达峰”目标下浙江省碳排测度与碳控路径研究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余  杨</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宁波大学</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27</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基于数字技术的浙江省耕地复种指数监测研究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徐  璟</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宁波财经学院</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28</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市场采购贸易发展水平测度及影响因素分析</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徐  靖</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义乌工商职业技术学院</w:t>
            </w:r>
          </w:p>
        </w:tc>
      </w:tr>
      <w:tr>
        <w:tblPrEx>
          <w:tblLayout w:type="fixed"/>
          <w:tblCellMar>
            <w:top w:w="15" w:type="dxa"/>
            <w:left w:w="15" w:type="dxa"/>
            <w:bottom w:w="15" w:type="dxa"/>
            <w:right w:w="15" w:type="dxa"/>
          </w:tblCellMar>
        </w:tblPrEx>
        <w:trPr>
          <w:cantSplit/>
          <w:trHeight w:val="48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29</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城市道路监控下的基于人工智能技术的人口流量的统计分析研究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陈  暄</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浙江工业职业技术学院</w:t>
            </w:r>
          </w:p>
        </w:tc>
      </w:tr>
      <w:tr>
        <w:tblPrEx>
          <w:tblLayout w:type="fixed"/>
          <w:tblCellMar>
            <w:top w:w="0" w:type="dxa"/>
            <w:left w:w="108" w:type="dxa"/>
            <w:bottom w:w="0" w:type="dxa"/>
            <w:right w:w="108" w:type="dxa"/>
          </w:tblCellMar>
        </w:tblPrEx>
        <w:trPr>
          <w:cantSplit/>
          <w:trHeight w:val="703" w:hRule="atLeast"/>
        </w:trPr>
        <w:tc>
          <w:tcPr>
            <w:tcW w:w="96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方正小标宋简体" w:eastAsia="黑体"/>
                <w:spacing w:val="4"/>
                <w:sz w:val="36"/>
                <w:szCs w:val="36"/>
              </w:rPr>
            </w:pPr>
            <w:r>
              <w:rPr>
                <w:rFonts w:hint="eastAsia" w:ascii="黑体" w:eastAsia="黑体"/>
                <w:sz w:val="32"/>
                <w:szCs w:val="32"/>
              </w:rPr>
              <w:t>三、统计青年研究立项项目</w:t>
            </w:r>
          </w:p>
        </w:tc>
      </w:tr>
      <w:tr>
        <w:tblPrEx>
          <w:tblLayout w:type="fixed"/>
          <w:tblCellMar>
            <w:top w:w="15" w:type="dxa"/>
            <w:left w:w="15" w:type="dxa"/>
            <w:bottom w:w="15" w:type="dxa"/>
            <w:right w:w="15" w:type="dxa"/>
          </w:tblCellMar>
        </w:tblPrEx>
        <w:trPr>
          <w:cantSplit/>
          <w:trHeight w:val="539"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金融业供给侧结构性改革下的实体经济高质量发展研究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顾咪娜</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杭州市统计局</w:t>
            </w:r>
          </w:p>
        </w:tc>
      </w:tr>
      <w:tr>
        <w:tblPrEx>
          <w:tblLayout w:type="fixed"/>
          <w:tblCellMar>
            <w:top w:w="15" w:type="dxa"/>
            <w:left w:w="15" w:type="dxa"/>
            <w:bottom w:w="15" w:type="dxa"/>
            <w:right w:w="15" w:type="dxa"/>
          </w:tblCellMar>
        </w:tblPrEx>
        <w:trPr>
          <w:cantSplit/>
          <w:trHeight w:val="50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2</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人民币汇率、企业创新、出口竞争力关系研究：以浙江制造业为例</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李奕宁</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庆元县统计局</w:t>
            </w:r>
          </w:p>
        </w:tc>
      </w:tr>
      <w:tr>
        <w:tblPrEx>
          <w:tblLayout w:type="fixed"/>
          <w:tblCellMar>
            <w:top w:w="15" w:type="dxa"/>
            <w:left w:w="15" w:type="dxa"/>
            <w:bottom w:w="15" w:type="dxa"/>
            <w:right w:w="15" w:type="dxa"/>
          </w:tblCellMar>
        </w:tblPrEx>
        <w:trPr>
          <w:cantSplit/>
          <w:trHeight w:val="605"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3</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浙江省重大慢性病疾病负担统计研究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费方荣</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浙江省疾病预防控制中心</w:t>
            </w:r>
          </w:p>
        </w:tc>
      </w:tr>
      <w:tr>
        <w:tblPrEx>
          <w:tblLayout w:type="fixed"/>
          <w:tblCellMar>
            <w:top w:w="15" w:type="dxa"/>
            <w:left w:w="15" w:type="dxa"/>
            <w:bottom w:w="15" w:type="dxa"/>
            <w:right w:w="15" w:type="dxa"/>
          </w:tblCellMar>
        </w:tblPrEx>
        <w:trPr>
          <w:cantSplit/>
          <w:trHeight w:val="9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4</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浙江省森林资源生态价值核算理论与方法研究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朱  贺</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15" w:type="dxa"/>
            <w:left w:w="15" w:type="dxa"/>
            <w:bottom w:w="15" w:type="dxa"/>
            <w:right w:w="15" w:type="dxa"/>
          </w:tblCellMar>
        </w:tblPrEx>
        <w:trPr>
          <w:cantSplit/>
          <w:trHeight w:val="239"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5</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大维低秩矩阵下高维数据融合中同化方法在空气质量预测预警的研究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朱兆琛</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15" w:type="dxa"/>
            <w:left w:w="15" w:type="dxa"/>
            <w:bottom w:w="15" w:type="dxa"/>
            <w:right w:w="15" w:type="dxa"/>
          </w:tblCellMar>
        </w:tblPrEx>
        <w:trPr>
          <w:cantSplit/>
          <w:trHeight w:val="56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6</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浙江专利价值测度及驱动经济高质量发展研究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祝瑜晗</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15" w:type="dxa"/>
            <w:left w:w="15" w:type="dxa"/>
            <w:bottom w:w="15" w:type="dxa"/>
            <w:right w:w="15" w:type="dxa"/>
          </w:tblCellMar>
        </w:tblPrEx>
        <w:trPr>
          <w:cantSplit/>
          <w:trHeight w:val="35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7</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双循环格局下浙江省国民经济能源依赖度测算与评价</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金欢欢</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浙江工商大学杭州商学院</w:t>
            </w:r>
          </w:p>
        </w:tc>
      </w:tr>
      <w:tr>
        <w:tblPrEx>
          <w:tblLayout w:type="fixed"/>
          <w:tblCellMar>
            <w:top w:w="15" w:type="dxa"/>
            <w:left w:w="15" w:type="dxa"/>
            <w:bottom w:w="15" w:type="dxa"/>
            <w:right w:w="15" w:type="dxa"/>
          </w:tblCellMar>
        </w:tblPrEx>
        <w:trPr>
          <w:cantSplit/>
          <w:trHeight w:val="41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8</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基于核算视角的生态系统估价方法研究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石  薇</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15" w:type="dxa"/>
            <w:left w:w="15" w:type="dxa"/>
            <w:bottom w:w="15" w:type="dxa"/>
            <w:right w:w="15" w:type="dxa"/>
          </w:tblCellMar>
        </w:tblPrEx>
        <w:trPr>
          <w:cantSplit/>
          <w:trHeight w:val="415"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9</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非线性均值相依性的度量及其在大数据统计分析中的应用</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周亭攸</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15" w:type="dxa"/>
            <w:left w:w="15" w:type="dxa"/>
            <w:bottom w:w="15" w:type="dxa"/>
            <w:right w:w="15" w:type="dxa"/>
          </w:tblCellMar>
        </w:tblPrEx>
        <w:trPr>
          <w:cantSplit/>
          <w:trHeight w:val="485"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10</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新发展阶段下地方政府公共服务绩效评价及优化路径研究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金  洁</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杭州电子科技大学</w:t>
            </w:r>
          </w:p>
        </w:tc>
      </w:tr>
      <w:tr>
        <w:tblPrEx>
          <w:tblLayout w:type="fixed"/>
          <w:tblCellMar>
            <w:top w:w="15" w:type="dxa"/>
            <w:left w:w="15" w:type="dxa"/>
            <w:bottom w:w="15" w:type="dxa"/>
            <w:right w:w="15" w:type="dxa"/>
          </w:tblCellMar>
        </w:tblPrEx>
        <w:trPr>
          <w:cantSplit/>
          <w:trHeight w:val="23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11</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双循环背景下浙江省制造业数字化转型对产业升级影响的统计研究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郑  冰</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浙江理工大学</w:t>
            </w:r>
          </w:p>
        </w:tc>
      </w:tr>
      <w:tr>
        <w:tblPrEx>
          <w:tblLayout w:type="fixed"/>
          <w:tblCellMar>
            <w:top w:w="15" w:type="dxa"/>
            <w:left w:w="15" w:type="dxa"/>
            <w:bottom w:w="15" w:type="dxa"/>
            <w:right w:w="15" w:type="dxa"/>
          </w:tblCellMar>
        </w:tblPrEx>
        <w:trPr>
          <w:cantSplit/>
          <w:trHeight w:val="215"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12</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基于知识图谱技术的绿色金融情报挖掘及风险事件监控预警</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王  志</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浙江金融职业学院</w:t>
            </w:r>
          </w:p>
        </w:tc>
      </w:tr>
      <w:tr>
        <w:tblPrEx>
          <w:tblLayout w:type="fixed"/>
          <w:tblCellMar>
            <w:top w:w="15" w:type="dxa"/>
            <w:left w:w="15" w:type="dxa"/>
            <w:bottom w:w="15" w:type="dxa"/>
            <w:right w:w="15" w:type="dxa"/>
          </w:tblCellMar>
        </w:tblPrEx>
        <w:trPr>
          <w:cantSplit/>
          <w:trHeight w:val="16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13</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长三角地区建筑业全产业链碳排放统计分析与峰值预测研究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张孝存</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宁波大学</w:t>
            </w:r>
          </w:p>
        </w:tc>
      </w:tr>
      <w:tr>
        <w:tblPrEx>
          <w:tblLayout w:type="fixed"/>
          <w:tblCellMar>
            <w:top w:w="15" w:type="dxa"/>
            <w:left w:w="15" w:type="dxa"/>
            <w:bottom w:w="15" w:type="dxa"/>
            <w:right w:w="15" w:type="dxa"/>
          </w:tblCellMar>
        </w:tblPrEx>
        <w:trPr>
          <w:cantSplit/>
          <w:trHeight w:val="90"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14</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基于GM-ARIMA模型的碳市场价格预测及实证分析</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林丹益</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宁波财经学院</w:t>
            </w:r>
          </w:p>
        </w:tc>
      </w:tr>
      <w:tr>
        <w:tblPrEx>
          <w:tblLayout w:type="fixed"/>
          <w:tblCellMar>
            <w:top w:w="15" w:type="dxa"/>
            <w:left w:w="15" w:type="dxa"/>
            <w:bottom w:w="15" w:type="dxa"/>
            <w:right w:w="15" w:type="dxa"/>
          </w:tblCellMar>
        </w:tblPrEx>
        <w:trPr>
          <w:cantSplit/>
          <w:trHeight w:val="455"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15</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新发展格局下长三角产业集群质量统计监测与升级路径研究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肖汉杰</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湖州师范学院</w:t>
            </w:r>
          </w:p>
        </w:tc>
      </w:tr>
      <w:tr>
        <w:tblPrEx>
          <w:tblLayout w:type="fixed"/>
          <w:tblCellMar>
            <w:top w:w="15" w:type="dxa"/>
            <w:left w:w="15" w:type="dxa"/>
            <w:bottom w:w="15" w:type="dxa"/>
            <w:right w:w="15" w:type="dxa"/>
          </w:tblCellMar>
        </w:tblPrEx>
        <w:trPr>
          <w:cantSplit/>
          <w:trHeight w:val="455"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16</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中欧班列开通对地区贸易增长的影响研究——来自长江经济带的证据</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吴俊红</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义乌工商职业技术学院</w:t>
            </w:r>
          </w:p>
        </w:tc>
      </w:tr>
      <w:tr>
        <w:tblPrEx>
          <w:tblLayout w:type="fixed"/>
          <w:tblCellMar>
            <w:top w:w="15" w:type="dxa"/>
            <w:left w:w="15" w:type="dxa"/>
            <w:bottom w:w="15" w:type="dxa"/>
            <w:right w:w="15" w:type="dxa"/>
          </w:tblCellMar>
        </w:tblPrEx>
        <w:trPr>
          <w:cantSplit/>
          <w:trHeight w:val="455" w:hRule="atLeast"/>
        </w:trPr>
        <w:tc>
          <w:tcPr>
            <w:tcW w:w="4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17</w:t>
            </w:r>
          </w:p>
        </w:tc>
        <w:tc>
          <w:tcPr>
            <w:tcW w:w="55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智能制造高质量发展视域下浙江省制造企业数字化成熟度综合评价与提升策略分析</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姚雨婷</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浙江工业职业技术学院</w:t>
            </w:r>
          </w:p>
        </w:tc>
      </w:tr>
      <w:tr>
        <w:tblPrEx>
          <w:tblLayout w:type="fixed"/>
          <w:tblCellMar>
            <w:top w:w="0" w:type="dxa"/>
            <w:left w:w="108" w:type="dxa"/>
            <w:bottom w:w="0" w:type="dxa"/>
            <w:right w:w="108" w:type="dxa"/>
          </w:tblCellMar>
        </w:tblPrEx>
        <w:trPr>
          <w:cantSplit/>
          <w:trHeight w:val="703" w:hRule="atLeast"/>
        </w:trPr>
        <w:tc>
          <w:tcPr>
            <w:tcW w:w="96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方正小标宋简体" w:eastAsia="黑体"/>
                <w:spacing w:val="4"/>
                <w:sz w:val="36"/>
                <w:szCs w:val="36"/>
              </w:rPr>
            </w:pPr>
            <w:r>
              <w:rPr>
                <w:rFonts w:hint="eastAsia" w:ascii="黑体" w:eastAsia="黑体"/>
                <w:sz w:val="32"/>
                <w:szCs w:val="32"/>
              </w:rPr>
              <w:t>四、统计科学研究基地立项项目</w:t>
            </w:r>
          </w:p>
        </w:tc>
      </w:tr>
      <w:tr>
        <w:tblPrEx>
          <w:tblLayout w:type="fixed"/>
          <w:tblCellMar>
            <w:top w:w="0" w:type="dxa"/>
            <w:left w:w="108" w:type="dxa"/>
            <w:bottom w:w="0" w:type="dxa"/>
            <w:right w:w="108" w:type="dxa"/>
          </w:tblCellMar>
        </w:tblPrEx>
        <w:trPr>
          <w:cantSplit/>
          <w:trHeight w:val="760" w:hRule="atLeast"/>
          <w:tblHeader/>
        </w:trPr>
        <w:tc>
          <w:tcPr>
            <w:tcW w:w="4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1</w:t>
            </w:r>
          </w:p>
        </w:tc>
        <w:tc>
          <w:tcPr>
            <w:tcW w:w="55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技术能力匹配、劳动生产率与工资的成本效应研究</w:t>
            </w:r>
          </w:p>
        </w:tc>
        <w:tc>
          <w:tcPr>
            <w:tcW w:w="1109" w:type="dxa"/>
            <w:tcBorders>
              <w:top w:val="single" w:color="auto" w:sz="4" w:space="0"/>
              <w:left w:val="nil"/>
              <w:bottom w:val="nil"/>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钱雪亚</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浙江大学</w:t>
            </w:r>
          </w:p>
        </w:tc>
      </w:tr>
      <w:tr>
        <w:tblPrEx>
          <w:tblLayout w:type="fixed"/>
          <w:tblCellMar>
            <w:top w:w="0" w:type="dxa"/>
            <w:left w:w="108" w:type="dxa"/>
            <w:bottom w:w="0" w:type="dxa"/>
            <w:right w:w="108" w:type="dxa"/>
          </w:tblCellMar>
        </w:tblPrEx>
        <w:trPr>
          <w:cantSplit/>
          <w:trHeight w:val="558" w:hRule="atLeast"/>
          <w:tblHeader/>
        </w:trPr>
        <w:tc>
          <w:tcPr>
            <w:tcW w:w="4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2</w:t>
            </w:r>
          </w:p>
        </w:tc>
        <w:tc>
          <w:tcPr>
            <w:tcW w:w="55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大数据下混合治愈竞争失效模型的统计分析</w:t>
            </w:r>
          </w:p>
        </w:tc>
        <w:tc>
          <w:tcPr>
            <w:tcW w:w="1109" w:type="dxa"/>
            <w:tcBorders>
              <w:top w:val="single" w:color="auto" w:sz="4" w:space="0"/>
              <w:left w:val="single" w:color="auto" w:sz="4" w:space="0"/>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汪懿君</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0" w:type="dxa"/>
            <w:left w:w="108" w:type="dxa"/>
            <w:bottom w:w="0" w:type="dxa"/>
            <w:right w:w="108" w:type="dxa"/>
          </w:tblCellMar>
        </w:tblPrEx>
        <w:trPr>
          <w:cantSplit/>
          <w:trHeight w:val="584" w:hRule="atLeast"/>
          <w:tblHeader/>
        </w:trPr>
        <w:tc>
          <w:tcPr>
            <w:tcW w:w="4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3</w:t>
            </w:r>
          </w:p>
        </w:tc>
        <w:tc>
          <w:tcPr>
            <w:tcW w:w="55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疫情冲击对宏观经济波动影响的测度及政策模拟仿真</w:t>
            </w:r>
          </w:p>
        </w:tc>
        <w:tc>
          <w:tcPr>
            <w:tcW w:w="1109" w:type="dxa"/>
            <w:tcBorders>
              <w:top w:val="single" w:color="auto" w:sz="4" w:space="0"/>
              <w:left w:val="nil"/>
              <w:bottom w:val="nil"/>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董亚娟</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0" w:type="dxa"/>
            <w:left w:w="108" w:type="dxa"/>
            <w:bottom w:w="0" w:type="dxa"/>
            <w:right w:w="108" w:type="dxa"/>
          </w:tblCellMar>
        </w:tblPrEx>
        <w:trPr>
          <w:cantSplit/>
          <w:trHeight w:val="530" w:hRule="atLeast"/>
          <w:tblHeader/>
        </w:trPr>
        <w:tc>
          <w:tcPr>
            <w:tcW w:w="4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4</w:t>
            </w:r>
          </w:p>
        </w:tc>
        <w:tc>
          <w:tcPr>
            <w:tcW w:w="55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统计综合指数质量评估方法与应用</w:t>
            </w:r>
          </w:p>
        </w:tc>
        <w:tc>
          <w:tcPr>
            <w:tcW w:w="1109" w:type="dxa"/>
            <w:tcBorders>
              <w:top w:val="single" w:color="auto" w:sz="4" w:space="0"/>
              <w:left w:val="nil"/>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范  超</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0" w:type="dxa"/>
            <w:left w:w="108" w:type="dxa"/>
            <w:bottom w:w="0" w:type="dxa"/>
            <w:right w:w="108" w:type="dxa"/>
          </w:tblCellMar>
        </w:tblPrEx>
        <w:trPr>
          <w:cantSplit/>
          <w:trHeight w:val="760" w:hRule="atLeast"/>
          <w:tblHeader/>
        </w:trPr>
        <w:tc>
          <w:tcPr>
            <w:tcW w:w="4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5</w:t>
            </w:r>
          </w:p>
        </w:tc>
        <w:tc>
          <w:tcPr>
            <w:tcW w:w="55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浙江省战略性新兴产业与传统产业协调发展研究</w:t>
            </w:r>
          </w:p>
        </w:tc>
        <w:tc>
          <w:tcPr>
            <w:tcW w:w="1109" w:type="dxa"/>
            <w:tcBorders>
              <w:top w:val="single" w:color="auto" w:sz="4" w:space="0"/>
              <w:left w:val="nil"/>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陈玉娟</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0" w:type="dxa"/>
            <w:left w:w="108" w:type="dxa"/>
            <w:bottom w:w="0" w:type="dxa"/>
            <w:right w:w="108" w:type="dxa"/>
          </w:tblCellMar>
        </w:tblPrEx>
        <w:trPr>
          <w:cantSplit/>
          <w:trHeight w:val="596" w:hRule="atLeast"/>
          <w:tblHeader/>
        </w:trPr>
        <w:tc>
          <w:tcPr>
            <w:tcW w:w="4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6</w:t>
            </w:r>
          </w:p>
        </w:tc>
        <w:tc>
          <w:tcPr>
            <w:tcW w:w="55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日度数据季节调整理论与应用研究</w:t>
            </w:r>
          </w:p>
        </w:tc>
        <w:tc>
          <w:tcPr>
            <w:tcW w:w="1109" w:type="dxa"/>
            <w:tcBorders>
              <w:top w:val="single" w:color="auto" w:sz="4" w:space="0"/>
              <w:left w:val="nil"/>
              <w:bottom w:val="nil"/>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陈雄强</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0" w:type="dxa"/>
            <w:left w:w="108" w:type="dxa"/>
            <w:bottom w:w="0" w:type="dxa"/>
            <w:right w:w="108" w:type="dxa"/>
          </w:tblCellMar>
        </w:tblPrEx>
        <w:trPr>
          <w:cantSplit/>
          <w:trHeight w:val="596" w:hRule="atLeast"/>
          <w:tblHeader/>
        </w:trPr>
        <w:tc>
          <w:tcPr>
            <w:tcW w:w="4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7</w:t>
            </w:r>
          </w:p>
        </w:tc>
        <w:tc>
          <w:tcPr>
            <w:tcW w:w="55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MIDAS-GAS Copula模型及其应用研究</w:t>
            </w:r>
          </w:p>
        </w:tc>
        <w:tc>
          <w:tcPr>
            <w:tcW w:w="1109" w:type="dxa"/>
            <w:tcBorders>
              <w:top w:val="single" w:color="auto" w:sz="4" w:space="0"/>
              <w:left w:val="nil"/>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沈银芳</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0" w:type="dxa"/>
            <w:left w:w="108" w:type="dxa"/>
            <w:bottom w:w="0" w:type="dxa"/>
            <w:right w:w="108" w:type="dxa"/>
          </w:tblCellMar>
        </w:tblPrEx>
        <w:trPr>
          <w:cantSplit/>
          <w:trHeight w:val="599" w:hRule="atLeast"/>
          <w:tblHeader/>
        </w:trPr>
        <w:tc>
          <w:tcPr>
            <w:tcW w:w="4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8</w:t>
            </w:r>
          </w:p>
        </w:tc>
        <w:tc>
          <w:tcPr>
            <w:tcW w:w="55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大数据背景下复杂疾病混杂数据定位交互基因的降维统计方法研究</w:t>
            </w:r>
          </w:p>
        </w:tc>
        <w:tc>
          <w:tcPr>
            <w:tcW w:w="1109" w:type="dxa"/>
            <w:tcBorders>
              <w:top w:val="single" w:color="auto" w:sz="4" w:space="0"/>
              <w:left w:val="nil"/>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牛阿丹</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杭州电子科技大学</w:t>
            </w:r>
          </w:p>
        </w:tc>
      </w:tr>
      <w:tr>
        <w:tblPrEx>
          <w:tblLayout w:type="fixed"/>
          <w:tblCellMar>
            <w:top w:w="0" w:type="dxa"/>
            <w:left w:w="108" w:type="dxa"/>
            <w:bottom w:w="0" w:type="dxa"/>
            <w:right w:w="108" w:type="dxa"/>
          </w:tblCellMar>
        </w:tblPrEx>
        <w:trPr>
          <w:cantSplit/>
          <w:trHeight w:val="609" w:hRule="atLeast"/>
          <w:tblHeader/>
        </w:trPr>
        <w:tc>
          <w:tcPr>
            <w:tcW w:w="4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9</w:t>
            </w:r>
          </w:p>
        </w:tc>
        <w:tc>
          <w:tcPr>
            <w:tcW w:w="55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我国城乡间民生发展差异性研究</w:t>
            </w:r>
          </w:p>
        </w:tc>
        <w:tc>
          <w:tcPr>
            <w:tcW w:w="1109" w:type="dxa"/>
            <w:tcBorders>
              <w:top w:val="single" w:color="auto" w:sz="4" w:space="0"/>
              <w:left w:val="nil"/>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董  君</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杭州电子科技大学</w:t>
            </w:r>
          </w:p>
        </w:tc>
      </w:tr>
      <w:tr>
        <w:tblPrEx>
          <w:tblLayout w:type="fixed"/>
          <w:tblCellMar>
            <w:top w:w="0" w:type="dxa"/>
            <w:left w:w="108" w:type="dxa"/>
            <w:bottom w:w="0" w:type="dxa"/>
            <w:right w:w="108" w:type="dxa"/>
          </w:tblCellMar>
        </w:tblPrEx>
        <w:trPr>
          <w:cantSplit/>
          <w:trHeight w:val="495" w:hRule="atLeast"/>
          <w:tblHeader/>
        </w:trPr>
        <w:tc>
          <w:tcPr>
            <w:tcW w:w="4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10</w:t>
            </w:r>
          </w:p>
        </w:tc>
        <w:tc>
          <w:tcPr>
            <w:tcW w:w="55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新发展格局下舟山建设“全球海洋中心城市”的路径选择</w:t>
            </w:r>
          </w:p>
        </w:tc>
        <w:tc>
          <w:tcPr>
            <w:tcW w:w="1109" w:type="dxa"/>
            <w:tcBorders>
              <w:top w:val="single" w:color="auto" w:sz="4" w:space="0"/>
              <w:left w:val="nil"/>
              <w:bottom w:val="nil"/>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张  荣</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舟山市统计学会</w:t>
            </w:r>
          </w:p>
        </w:tc>
      </w:tr>
      <w:tr>
        <w:tblPrEx>
          <w:tblLayout w:type="fixed"/>
          <w:tblCellMar>
            <w:top w:w="0" w:type="dxa"/>
            <w:left w:w="108" w:type="dxa"/>
            <w:bottom w:w="0" w:type="dxa"/>
            <w:right w:w="108" w:type="dxa"/>
          </w:tblCellMar>
        </w:tblPrEx>
        <w:trPr>
          <w:cantSplit/>
          <w:trHeight w:val="637" w:hRule="atLeast"/>
          <w:tblHeader/>
        </w:trPr>
        <w:tc>
          <w:tcPr>
            <w:tcW w:w="4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11</w:t>
            </w:r>
          </w:p>
        </w:tc>
        <w:tc>
          <w:tcPr>
            <w:tcW w:w="55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舟山市科技创新能力分析研究</w:t>
            </w:r>
          </w:p>
        </w:tc>
        <w:tc>
          <w:tcPr>
            <w:tcW w:w="1109" w:type="dxa"/>
            <w:tcBorders>
              <w:top w:val="single" w:color="auto" w:sz="4" w:space="0"/>
              <w:left w:val="nil"/>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孔海英</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舟山市统计学会</w:t>
            </w:r>
          </w:p>
        </w:tc>
      </w:tr>
      <w:tr>
        <w:tblPrEx>
          <w:tblLayout w:type="fixed"/>
          <w:tblCellMar>
            <w:top w:w="0" w:type="dxa"/>
            <w:left w:w="108" w:type="dxa"/>
            <w:bottom w:w="0" w:type="dxa"/>
            <w:right w:w="108" w:type="dxa"/>
          </w:tblCellMar>
        </w:tblPrEx>
        <w:trPr>
          <w:cantSplit/>
          <w:trHeight w:val="548" w:hRule="atLeast"/>
          <w:tblHeader/>
        </w:trPr>
        <w:tc>
          <w:tcPr>
            <w:tcW w:w="4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12</w:t>
            </w:r>
          </w:p>
        </w:tc>
        <w:tc>
          <w:tcPr>
            <w:tcW w:w="55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嘉兴市推进共同富裕先行示范统计监体系研究</w:t>
            </w:r>
          </w:p>
        </w:tc>
        <w:tc>
          <w:tcPr>
            <w:tcW w:w="1109" w:type="dxa"/>
            <w:tcBorders>
              <w:top w:val="single" w:color="auto" w:sz="4" w:space="0"/>
              <w:left w:val="nil"/>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宁自军</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嘉兴学院</w:t>
            </w:r>
          </w:p>
        </w:tc>
      </w:tr>
      <w:tr>
        <w:tblPrEx>
          <w:tblLayout w:type="fixed"/>
          <w:tblCellMar>
            <w:top w:w="0" w:type="dxa"/>
            <w:left w:w="108" w:type="dxa"/>
            <w:bottom w:w="0" w:type="dxa"/>
            <w:right w:w="108" w:type="dxa"/>
          </w:tblCellMar>
        </w:tblPrEx>
        <w:trPr>
          <w:cantSplit/>
          <w:trHeight w:val="584" w:hRule="atLeast"/>
          <w:tblHeader/>
        </w:trPr>
        <w:tc>
          <w:tcPr>
            <w:tcW w:w="4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13</w:t>
            </w:r>
          </w:p>
        </w:tc>
        <w:tc>
          <w:tcPr>
            <w:tcW w:w="55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大数据技术在新经济统计中的应用研究</w:t>
            </w:r>
          </w:p>
        </w:tc>
        <w:tc>
          <w:tcPr>
            <w:tcW w:w="1109" w:type="dxa"/>
            <w:tcBorders>
              <w:top w:val="single" w:color="auto" w:sz="4" w:space="0"/>
              <w:left w:val="nil"/>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任迎春</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嘉兴学院</w:t>
            </w:r>
          </w:p>
        </w:tc>
      </w:tr>
      <w:tr>
        <w:tblPrEx>
          <w:tblLayout w:type="fixed"/>
          <w:tblCellMar>
            <w:top w:w="0" w:type="dxa"/>
            <w:left w:w="108" w:type="dxa"/>
            <w:bottom w:w="0" w:type="dxa"/>
            <w:right w:w="108" w:type="dxa"/>
          </w:tblCellMar>
        </w:tblPrEx>
        <w:trPr>
          <w:cantSplit/>
          <w:trHeight w:val="584" w:hRule="atLeast"/>
          <w:tblHeader/>
        </w:trPr>
        <w:tc>
          <w:tcPr>
            <w:tcW w:w="4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14</w:t>
            </w:r>
          </w:p>
        </w:tc>
        <w:tc>
          <w:tcPr>
            <w:tcW w:w="55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供给侧结构性改革统计指标体系设计研究</w:t>
            </w:r>
          </w:p>
        </w:tc>
        <w:tc>
          <w:tcPr>
            <w:tcW w:w="1109" w:type="dxa"/>
            <w:tcBorders>
              <w:top w:val="single" w:color="auto" w:sz="4" w:space="0"/>
              <w:left w:val="nil"/>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郑圣超</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嘉兴学院</w:t>
            </w:r>
          </w:p>
        </w:tc>
      </w:tr>
      <w:tr>
        <w:tblPrEx>
          <w:tblLayout w:type="fixed"/>
          <w:tblCellMar>
            <w:top w:w="0" w:type="dxa"/>
            <w:left w:w="108" w:type="dxa"/>
            <w:bottom w:w="0" w:type="dxa"/>
            <w:right w:w="108" w:type="dxa"/>
          </w:tblCellMar>
        </w:tblPrEx>
        <w:trPr>
          <w:cantSplit/>
          <w:trHeight w:val="584" w:hRule="atLeast"/>
          <w:tblHeader/>
        </w:trPr>
        <w:tc>
          <w:tcPr>
            <w:tcW w:w="4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eastAsia="仿宋_GB2312"/>
                <w:kern w:val="0"/>
                <w:sz w:val="28"/>
                <w:szCs w:val="28"/>
              </w:rPr>
              <w:t>15</w:t>
            </w:r>
          </w:p>
        </w:tc>
        <w:tc>
          <w:tcPr>
            <w:tcW w:w="55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区域科技创新高质量发展评价体系构建与预警分析</w:t>
            </w:r>
          </w:p>
        </w:tc>
        <w:tc>
          <w:tcPr>
            <w:tcW w:w="1109" w:type="dxa"/>
            <w:tcBorders>
              <w:top w:val="single" w:color="auto" w:sz="4" w:space="0"/>
              <w:left w:val="nil"/>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蔡风景</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温州大学</w:t>
            </w:r>
          </w:p>
        </w:tc>
      </w:tr>
    </w:tbl>
    <w:p>
      <w:pPr>
        <w:spacing w:line="560" w:lineRule="exact"/>
      </w:pPr>
    </w:p>
    <w:p/>
    <w:p>
      <w:pPr>
        <w:spacing w:line="560" w:lineRule="exact"/>
        <w:rPr>
          <w:rFonts w:hint="eastAsia"/>
        </w:rPr>
      </w:pPr>
    </w:p>
    <w:p>
      <w:pPr>
        <w:pStyle w:val="3"/>
        <w:widowControl/>
        <w:wordWrap w:val="0"/>
        <w:spacing w:before="0" w:beforeAutospacing="0" w:after="0" w:afterAutospacing="0" w:line="560" w:lineRule="exact"/>
        <w:ind w:firstLine="420"/>
        <w:textAlignment w:val="baseline"/>
        <w:rPr>
          <w:rFonts w:hint="eastAsia" w:ascii="仿宋_GB2312" w:hAnsi="仿宋_GB2312" w:eastAsia="仿宋_GB2312" w:cs="仿宋_GB2312"/>
          <w:color w:val="000000"/>
          <w:sz w:val="32"/>
          <w:szCs w:val="32"/>
          <w:shd w:val="clear" w:color="auto" w:fill="FFFFFF"/>
        </w:rPr>
      </w:pPr>
    </w:p>
    <w:p>
      <w:pPr>
        <w:pStyle w:val="3"/>
        <w:widowControl/>
        <w:wordWrap w:val="0"/>
        <w:spacing w:before="0" w:beforeAutospacing="0" w:after="0" w:afterAutospacing="0" w:line="560" w:lineRule="exact"/>
        <w:ind w:firstLine="420"/>
        <w:textAlignment w:val="baseline"/>
        <w:rPr>
          <w:rFonts w:hint="eastAsia" w:ascii="仿宋_GB2312" w:hAnsi="仿宋_GB2312" w:eastAsia="仿宋_GB2312" w:cs="仿宋_GB2312"/>
          <w:color w:val="000000"/>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D1DB5"/>
    <w:rsid w:val="4A5D1DB5"/>
    <w:rsid w:val="628D4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adjustRightInd w:val="0"/>
      <w:snapToGrid w:val="0"/>
      <w:spacing w:line="240" w:lineRule="atLeast"/>
      <w:jc w:val="left"/>
      <w:textAlignment w:val="baseline"/>
    </w:pPr>
    <w:rPr>
      <w:rFonts w:ascii="仿宋_GB2312" w:eastAsia="仿宋_GB2312"/>
      <w:caps/>
      <w:kern w:val="0"/>
      <w:sz w:val="18"/>
      <w:szCs w:val="18"/>
    </w:rPr>
  </w:style>
  <w:style w:type="paragraph" w:styleId="3">
    <w:name w:val="Normal (Web)"/>
    <w:basedOn w:val="1"/>
    <w:uiPriority w:val="0"/>
    <w:pPr>
      <w:spacing w:before="100" w:beforeAutospacing="1" w:after="100" w:afterAutospacing="1"/>
      <w:jc w:val="left"/>
    </w:pPr>
    <w:rPr>
      <w:rFonts w:ascii="Calibri" w:hAnsi="Calibri"/>
      <w:kern w:val="0"/>
      <w:sz w:val="24"/>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浙江省统计局</Company>
  <Pages>1</Pages>
  <Words>0</Words>
  <Characters>0</Characters>
  <Lines>0</Lines>
  <Paragraphs>0</Paragraphs>
  <TotalTime>0</TotalTime>
  <ScaleCrop>false</ScaleCrop>
  <LinksUpToDate>false</LinksUpToDate>
  <CharactersWithSpaces>0</CharactersWithSpaces>
  <Application>WPS Office_10.8.2.6538_F1E327BC-269C-435d-A152-05C5408002CA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2021-07-29T06:54:00Z</dcterms:created>
  <dc:creator>PanPan</dc:creator>
  <cp:lastModifiedBy>PanPan</cp:lastModifiedBy>
  <dcterms:modified xsi:type="dcterms:W3CDTF">2021-07-29T06:55:28Z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2052-10.8.2.6538</vt:lpwstr>
  </property>
</Properties>
</file>