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</w:rPr>
      </w:pPr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</w:rPr>
        <w:t>4</w:t>
      </w:r>
      <w:r>
        <w:rPr>
          <w:rFonts w:eastAsia="黑体"/>
          <w:sz w:val="32"/>
        </w:rPr>
        <w:t xml:space="preserve">       </w:t>
      </w:r>
    </w:p>
    <w:p>
      <w:pPr>
        <w:jc w:val="center"/>
        <w:rPr>
          <w:sz w:val="32"/>
        </w:rPr>
      </w:pPr>
      <w:bookmarkStart w:id="0" w:name="_GoBack"/>
      <w:r>
        <w:rPr>
          <w:rFonts w:eastAsia="方正小标宋简体"/>
          <w:bCs/>
          <w:sz w:val="44"/>
          <w:szCs w:val="44"/>
        </w:rPr>
        <w:t>管理部门网上审核操作办法</w:t>
      </w:r>
    </w:p>
    <w:bookmarkEnd w:id="0"/>
    <w:p>
      <w:pPr>
        <w:spacing w:line="580" w:lineRule="exact"/>
        <w:ind w:firstLine="61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申报人员所在单位的账号与浙江政务服务网法人登陆账号相同，有关主管部门和人力社保部门的账号由省里统一分配。具体审核办法如下：</w:t>
      </w:r>
    </w:p>
    <w:p>
      <w:pPr>
        <w:spacing w:line="580" w:lineRule="exact"/>
        <w:ind w:firstLine="612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一、申报人员所在单位网上审核操作办法</w:t>
      </w:r>
    </w:p>
    <w:p>
      <w:pPr>
        <w:spacing w:line="580" w:lineRule="exact"/>
        <w:ind w:firstLine="61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1176655</wp:posOffset>
            </wp:positionV>
            <wp:extent cx="5576570" cy="1452245"/>
            <wp:effectExtent l="0" t="0" r="5080" b="14605"/>
            <wp:wrapTight wrapText="bothSides">
              <wp:wrapPolygon>
                <wp:start x="0" y="0"/>
                <wp:lineTo x="0" y="21251"/>
                <wp:lineTo x="21546" y="21251"/>
                <wp:lineTo x="21546" y="0"/>
                <wp:lineTo x="0" y="0"/>
              </wp:wrapPolygon>
            </wp:wrapTight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rcRect b="35451"/>
                    <a:stretch>
                      <a:fillRect/>
                    </a:stretch>
                  </pic:blipFill>
                  <pic:spPr>
                    <a:xfrm>
                      <a:off x="0" y="0"/>
                      <a:ext cx="5576570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 xml:space="preserve"> 1.登录浙江省专业技术职务任职资格申报与评审管理服务平台（https://zcps.rlsbt.zj.gov.cn），点击“用人单位登录”——“法人登录”后，进行注册。</w:t>
      </w: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954405</wp:posOffset>
            </wp:positionH>
            <wp:positionV relativeFrom="paragraph">
              <wp:posOffset>-146050</wp:posOffset>
            </wp:positionV>
            <wp:extent cx="3695700" cy="2857500"/>
            <wp:effectExtent l="0" t="0" r="0" b="0"/>
            <wp:wrapNone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hint="eastAsia" w:eastAsia="仿宋_GB2312"/>
          <w:sz w:val="32"/>
          <w:szCs w:val="32"/>
        </w:rPr>
      </w:pPr>
    </w:p>
    <w:p>
      <w:pPr>
        <w:spacing w:line="580" w:lineRule="exact"/>
        <w:ind w:firstLine="61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2.注册完成后，登录管理服务平台。首次登录用户，需下载打印用人单位委托证明，加盖单位公章后上传PDF扫描件，提交系统审核，审核通过会收到12333短信提示。</w:t>
      </w: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57785</wp:posOffset>
            </wp:positionV>
            <wp:extent cx="5533390" cy="2580640"/>
            <wp:effectExtent l="0" t="0" r="10160" b="10160"/>
            <wp:wrapNone/>
            <wp:docPr id="10" name="图片 4" descr="28c9ebee7666ac1f5bf78cdde22a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28c9ebee7666ac1f5bf78cdde22a6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3390" cy="2580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292100</wp:posOffset>
            </wp:positionV>
            <wp:extent cx="5533390" cy="2726690"/>
            <wp:effectExtent l="0" t="0" r="10160" b="16510"/>
            <wp:wrapNone/>
            <wp:docPr id="11" name="图片 5" descr="a7bae2dad151ac3d6e4c14300948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 descr="a7bae2dad151ac3d6e4c1430094818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3390" cy="2726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19685</wp:posOffset>
            </wp:positionH>
            <wp:positionV relativeFrom="margin">
              <wp:posOffset>1902460</wp:posOffset>
            </wp:positionV>
            <wp:extent cx="5571490" cy="1265555"/>
            <wp:effectExtent l="0" t="0" r="10160" b="10795"/>
            <wp:wrapSquare wrapText="bothSides"/>
            <wp:docPr id="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rcRect b="44127"/>
                    <a:stretch>
                      <a:fillRect/>
                    </a:stretch>
                  </pic:blipFill>
                  <pic:spPr>
                    <a:xfrm>
                      <a:off x="0" y="0"/>
                      <a:ext cx="557149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3.用人单位登录后，平台会显示需要审核的业绩档案资料和职称申报申请。点击“业绩档案审核”，对专业技术人员的基本信息和相关业绩档案进行审核。点击“职称申报资格审查”，对专业技术人员的申报信息进行审查。</w:t>
      </w:r>
      <w:r>
        <w:rPr>
          <w:rFonts w:hint="eastAsia" w:ascii="仿宋_GB2312" w:eastAsia="仿宋_GB2312"/>
          <w:b/>
          <w:sz w:val="32"/>
          <w:szCs w:val="32"/>
        </w:rPr>
        <w:t>注意：申报人员的业绩档案未完成审核前，无法进行申报。</w:t>
      </w: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-27940</wp:posOffset>
            </wp:positionH>
            <wp:positionV relativeFrom="margin">
              <wp:posOffset>3754755</wp:posOffset>
            </wp:positionV>
            <wp:extent cx="5571490" cy="1818005"/>
            <wp:effectExtent l="0" t="0" r="10160" b="1079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149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-142240</wp:posOffset>
            </wp:positionH>
            <wp:positionV relativeFrom="margin">
              <wp:posOffset>6164580</wp:posOffset>
            </wp:positionV>
            <wp:extent cx="5571490" cy="1838960"/>
            <wp:effectExtent l="0" t="0" r="10160" b="8890"/>
            <wp:wrapSquare wrapText="bothSides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rcRect t="4817" b="15469"/>
                    <a:stretch>
                      <a:fillRect/>
                    </a:stretch>
                  </pic:blipFill>
                  <pic:spPr>
                    <a:xfrm>
                      <a:off x="0" y="0"/>
                      <a:ext cx="5571490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1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50165</wp:posOffset>
            </wp:positionH>
            <wp:positionV relativeFrom="margin">
              <wp:posOffset>1515110</wp:posOffset>
            </wp:positionV>
            <wp:extent cx="5571490" cy="2301240"/>
            <wp:effectExtent l="0" t="0" r="10160" b="3810"/>
            <wp:wrapSquare wrapText="bothSides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149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4. 单位逐条逐项对申报人员的申报信息进行审查，如发现资料提供不全，信息有误等，及时退回修改；审核无误后，点击“通过”按钮，并录入对申报人员的业绩公示情况和审查意见，提交所在地主管部门审核。</w:t>
      </w:r>
    </w:p>
    <w:p>
      <w:pPr>
        <w:spacing w:line="580" w:lineRule="exact"/>
        <w:rPr>
          <w:rFonts w:hint="eastAsia"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二、各级主管部门网上审核操作办法</w:t>
      </w:r>
    </w:p>
    <w:p>
      <w:pPr>
        <w:spacing w:line="580" w:lineRule="exact"/>
        <w:ind w:firstLine="61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1.申报人员所在地主管部门登录管理平台（网址：https://zcps.rlsbt.zj.gov.cn/028/login.jsp），点击“申报业务管理”——“职称评审资格审查”，进行资料审查。</w:t>
      </w: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114935</wp:posOffset>
            </wp:positionV>
            <wp:extent cx="5571490" cy="2304415"/>
            <wp:effectExtent l="0" t="0" r="10160" b="635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1490" cy="2304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点击“待审查”，对用人单位推荐的申报人员进行资格审查。对不具备申报资格的人员，点击“评审不通过”并说明理由；对资料提供不完整、有误的人员，点击“退回”并注明需修改的内容；对符合申报条件的人员，点击“审查通过”，并签署审查意见。</w:t>
      </w:r>
    </w:p>
    <w:p>
      <w:pPr>
        <w:spacing w:line="58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351790</wp:posOffset>
            </wp:positionV>
            <wp:extent cx="5486400" cy="2162810"/>
            <wp:effectExtent l="0" t="0" r="0" b="8890"/>
            <wp:wrapNone/>
            <wp:docPr id="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-3175</wp:posOffset>
            </wp:positionV>
            <wp:extent cx="5486400" cy="2543175"/>
            <wp:effectExtent l="0" t="0" r="0" b="9525"/>
            <wp:wrapNone/>
            <wp:docPr id="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3.所有申报人员信息审查通过后，然后点击标题栏的“审查通过”，全选审查通过人员，点击“审核推荐”，提交当地人力社保部门审查。</w:t>
      </w: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306705</wp:posOffset>
            </wp:positionV>
            <wp:extent cx="5486400" cy="2143125"/>
            <wp:effectExtent l="0" t="0" r="0" b="9525"/>
            <wp:wrapNone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eastAsia="仿宋"/>
          <w:sz w:val="32"/>
          <w:szCs w:val="32"/>
        </w:rPr>
      </w:pPr>
    </w:p>
    <w:p>
      <w:pPr>
        <w:spacing w:line="580" w:lineRule="exact"/>
        <w:ind w:firstLine="61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当地人力社保部门按照上述操作步骤进行审核推荐，提交上一级主管部门审查。（如果是市直用人单位，直接提交至当地市级主管部门审查、人力社保部门复审；省直单位或中央在浙部属用人单位，直接提交至省高级统计师评委会审查。）</w:t>
      </w:r>
    </w:p>
    <w:p>
      <w:pPr>
        <w:spacing w:line="580" w:lineRule="exact"/>
        <w:ind w:firstLine="612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5.各级主管部门审查完成后，</w:t>
      </w:r>
      <w:r>
        <w:rPr>
          <w:rFonts w:hint="eastAsia" w:ascii="仿宋_GB2312" w:eastAsia="仿宋_GB2312"/>
          <w:color w:val="000000"/>
          <w:sz w:val="32"/>
          <w:szCs w:val="32"/>
        </w:rPr>
        <w:t>申报人员打印《专业技术职务任职资格评审表》（1式3份，A4打印装订），经申报人员所在单位、各级主管部门审核盖章后，交给各市统计部门汇总。</w:t>
      </w:r>
    </w:p>
    <w:p>
      <w:pPr>
        <w:spacing w:line="580" w:lineRule="exact"/>
        <w:ind w:firstLine="61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6.各市统计部门确定审核推荐人员名单，并汇总《专业技术职务任职资格评审表》报送至</w:t>
      </w:r>
      <w:r>
        <w:rPr>
          <w:rFonts w:hint="eastAsia" w:ascii="仿宋_GB2312" w:eastAsia="仿宋_GB2312"/>
          <w:sz w:val="32"/>
          <w:szCs w:val="32"/>
        </w:rPr>
        <w:t>省高级统计师职务任职资格评审委员会办公室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80" w:lineRule="exact"/>
        <w:ind w:firstLine="612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三、审查注意事项</w:t>
      </w:r>
    </w:p>
    <w:p>
      <w:pPr>
        <w:spacing w:line="600" w:lineRule="exact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1. 用人单位必须本着对申报人员负责、对单位负责的态度，认真及时对所在单位申报人员的基础信息、相关业绩档案的真实性、准确性进行审核，并将申报人员业绩材料以适当方式进行不少于5个工作日的公示，公示情况在填写审核意见时录入系统。因申报材料不符合要求等产生的不利影响由个人和推荐单位负责。</w:t>
      </w:r>
    </w:p>
    <w:p>
      <w:pPr>
        <w:ind w:firstLine="615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.各级主管部门应当认真履职，对用人单位推荐的申报材料进行仔细审查，重点审查申报人员资历、年度考核、继续教育以及事业编制人员评聘结合等条件，对不符合申报条件人员不得提交上一级主管部门审查；对不符合要求且模糊不清的材料，退回要求重新填报。审查过程中有疑问的，可咨询省高级统计师职务任职资格评审委员会，系统操作有疑问的，可通过管理服务平台“帮助中心”咨询管理服务系统技术支持联系人。</w:t>
      </w:r>
    </w:p>
    <w:p>
      <w:pPr>
        <w:spacing w:line="600" w:lineRule="exact"/>
        <w:rPr>
          <w:rFonts w:hint="eastAsia" w:ascii="仿宋_GB2312" w:hAnsi="楷体" w:eastAsia="仿宋_GB2312"/>
          <w:sz w:val="32"/>
        </w:rPr>
      </w:pPr>
    </w:p>
    <w:p>
      <w:pPr>
        <w:spacing w:line="580" w:lineRule="exact"/>
        <w:ind w:firstLine="612"/>
        <w:rPr>
          <w:rFonts w:hint="eastAsia" w:ascii="仿宋_GB2312" w:hAnsi="楷体" w:eastAsia="仿宋_GB2312"/>
          <w:sz w:val="32"/>
        </w:rPr>
      </w:pPr>
      <w:r>
        <w:rPr>
          <w:rFonts w:hint="eastAsia" w:ascii="仿宋_GB2312" w:hAnsi="楷体" w:eastAsia="仿宋_GB2312"/>
          <w:sz w:val="32"/>
        </w:rPr>
        <w:t xml:space="preserve">用人单位用户操作手册网址: </w:t>
      </w:r>
    </w:p>
    <w:p>
      <w:pPr>
        <w:spacing w:line="580" w:lineRule="exact"/>
        <w:ind w:firstLine="612"/>
        <w:rPr>
          <w:rFonts w:hint="eastAsia" w:ascii="仿宋_GB2312" w:hAnsi="楷体" w:eastAsia="仿宋_GB2312"/>
          <w:sz w:val="32"/>
        </w:rPr>
      </w:pPr>
      <w:r>
        <w:rPr>
          <w:rFonts w:hint="eastAsia" w:ascii="仿宋_GB2312" w:hAnsi="楷体" w:eastAsia="仿宋_GB2312"/>
          <w:sz w:val="32"/>
        </w:rPr>
        <w:t>https://zcps.rlsbt.zj.gov.cn/028/client/doc/002.pdf</w:t>
      </w:r>
    </w:p>
    <w:p>
      <w:pPr>
        <w:spacing w:line="580" w:lineRule="exact"/>
        <w:ind w:firstLine="612"/>
        <w:rPr>
          <w:rFonts w:hint="eastAsia" w:ascii="仿宋_GB2312" w:hAnsi="楷体" w:eastAsia="仿宋_GB2312"/>
          <w:sz w:val="32"/>
        </w:rPr>
      </w:pPr>
      <w:r>
        <w:rPr>
          <w:rFonts w:hint="eastAsia" w:ascii="仿宋_GB2312" w:hAnsi="楷体" w:eastAsia="仿宋_GB2312"/>
          <w:sz w:val="32"/>
        </w:rPr>
        <w:t>用人单位用户操作视频网址：</w:t>
      </w:r>
    </w:p>
    <w:p>
      <w:pPr>
        <w:spacing w:line="580" w:lineRule="exact"/>
        <w:ind w:firstLine="612"/>
        <w:rPr>
          <w:rFonts w:hint="eastAsia" w:ascii="仿宋_GB2312" w:hAnsi="楷体" w:eastAsia="仿宋_GB2312"/>
          <w:sz w:val="32"/>
        </w:rPr>
      </w:pPr>
      <w:r>
        <w:rPr>
          <w:rFonts w:hint="eastAsia" w:ascii="仿宋_GB2312" w:hAnsi="楷体" w:eastAsia="仿宋_GB2312"/>
          <w:sz w:val="32"/>
        </w:rPr>
        <w:t>https://mp.weixin.qq.com/s/nGmww09NRZZP6rF1Ud35fA</w:t>
      </w:r>
    </w:p>
    <w:p>
      <w:pPr>
        <w:spacing w:line="600" w:lineRule="exact"/>
        <w:rPr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01022"/>
    <w:rsid w:val="18901022"/>
    <w:rsid w:val="76DB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浙江省统计局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2020-09-22T06:28:00Z</dcterms:created>
  <dc:creator>PanPan</dc:creator>
  <cp:lastModifiedBy>PanPan</cp:lastModifiedBy>
  <dcterms:modified xsi:type="dcterms:W3CDTF">2020-09-22T06:29:13Z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