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28"/>
          <w:szCs w:val="28"/>
        </w:rPr>
      </w:pPr>
      <w:bookmarkStart w:id="0" w:name="_GoBack"/>
      <w:r>
        <w:rPr>
          <w:rFonts w:hint="eastAsia" w:ascii="方正小标宋简体" w:hAnsi="华康简标题宋" w:eastAsia="方正小标宋简体" w:cs="华康简标题宋"/>
          <w:color w:val="000000"/>
          <w:kern w:val="0"/>
          <w:sz w:val="28"/>
          <w:szCs w:val="28"/>
          <w:lang w:bidi="ar"/>
        </w:rPr>
        <w:t>2020年度通过高级统计师职务任职资格评审人员名单</w:t>
      </w:r>
    </w:p>
    <w:bookmarkEnd w:id="0"/>
    <w:tbl>
      <w:tblPr>
        <w:tblStyle w:val="3"/>
        <w:tblW w:w="92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200"/>
        <w:gridCol w:w="71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71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张秋秋</w:t>
            </w:r>
          </w:p>
        </w:tc>
        <w:tc>
          <w:tcPr>
            <w:tcW w:w="7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泰顺县统计局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徐国萍</w:t>
            </w:r>
          </w:p>
        </w:tc>
        <w:tc>
          <w:tcPr>
            <w:tcW w:w="7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嘉兴市统计调查中心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潘  旭</w:t>
            </w:r>
          </w:p>
        </w:tc>
        <w:tc>
          <w:tcPr>
            <w:tcW w:w="7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嘉兴经济技术开发区投资发展集团有限责任公司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顾建蓉</w:t>
            </w:r>
          </w:p>
        </w:tc>
        <w:tc>
          <w:tcPr>
            <w:tcW w:w="7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湖州市统计局数据技术中心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顾许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贇</w:t>
            </w:r>
          </w:p>
        </w:tc>
        <w:tc>
          <w:tcPr>
            <w:tcW w:w="7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绍兴中兴统计事务所有限公司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张佳楠</w:t>
            </w:r>
          </w:p>
        </w:tc>
        <w:tc>
          <w:tcPr>
            <w:tcW w:w="71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浙江省海洋科学院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73807"/>
    <w:rsid w:val="10873807"/>
    <w:rsid w:val="34B6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2020-12-10T07:41:00Z</dcterms:created>
  <dc:creator>PanPan</dc:creator>
  <cp:lastModifiedBy>PanPan</cp:lastModifiedBy>
  <dcterms:modified xsi:type="dcterms:W3CDTF">2020-12-10T08:15:23Z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