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outlineLvl w:val="9"/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  <w:lang w:eastAsia="zh-CN"/>
        </w:rPr>
        <w:t>浙江省第</w:t>
      </w: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  <w:lang w:val="en-US" w:eastAsia="zh-CN"/>
        </w:rPr>
        <w:t>四</w:t>
      </w: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  <w:lang w:eastAsia="zh-CN"/>
        </w:rPr>
        <w:t>次</w:t>
      </w: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  <w:lang w:val="en-US" w:eastAsia="zh-CN"/>
        </w:rPr>
        <w:t>经济</w:t>
      </w: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  <w:lang w:eastAsia="zh-CN"/>
        </w:rPr>
        <w:t>普查立项课题</w:t>
      </w:r>
    </w:p>
    <w:tbl>
      <w:tblPr>
        <w:tblStyle w:val="4"/>
        <w:tblW w:w="898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8"/>
        <w:gridCol w:w="766"/>
        <w:gridCol w:w="2235"/>
        <w:gridCol w:w="549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</w:t>
            </w:r>
          </w:p>
        </w:tc>
        <w:tc>
          <w:tcPr>
            <w:tcW w:w="5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课题名称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潘家栋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中共浙江省委党校</w:t>
            </w:r>
          </w:p>
        </w:tc>
        <w:tc>
          <w:tcPr>
            <w:tcW w:w="5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长三角区域一体化下提升浙江产业 竞争力研究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炜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浙江省经济信息中心</w:t>
            </w:r>
          </w:p>
        </w:tc>
        <w:tc>
          <w:tcPr>
            <w:tcW w:w="5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基于能源生产力的浙江省能源消耗状况及利用效率研究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潇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浙江省经济信息中心</w:t>
            </w:r>
          </w:p>
        </w:tc>
        <w:tc>
          <w:tcPr>
            <w:tcW w:w="5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长三角区域一体化下提升浙江产业竞争力研究 ——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基于全要素生产率视角的分析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张世云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浙江省特色小镇研究会</w:t>
            </w:r>
          </w:p>
        </w:tc>
        <w:tc>
          <w:tcPr>
            <w:tcW w:w="5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浙江省电子商务进农村现状、前景与对策研究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金汝斌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浙江省粮食经济学会</w:t>
            </w:r>
          </w:p>
        </w:tc>
        <w:tc>
          <w:tcPr>
            <w:tcW w:w="5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浙江省粮食产业现状及发展趋势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孙永朋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浙江省农业科学院</w:t>
            </w:r>
          </w:p>
        </w:tc>
        <w:tc>
          <w:tcPr>
            <w:tcW w:w="5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浙江省农业高质量发展路径研究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钱雪亚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 江 大 学</w:t>
            </w:r>
          </w:p>
        </w:tc>
        <w:tc>
          <w:tcPr>
            <w:tcW w:w="5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浙江省制造业竞争力积累---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基于从业者及人工成本的比较研究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浙江大学公共管理学院</w:t>
            </w:r>
          </w:p>
        </w:tc>
        <w:tc>
          <w:tcPr>
            <w:tcW w:w="5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浙江省高质量发展路径研究——基于人才驱动视角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嵩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浙江工业大学</w:t>
            </w:r>
          </w:p>
        </w:tc>
        <w:tc>
          <w:tcPr>
            <w:tcW w:w="5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长三角区域科创、产业与经济的融合发展现状及提升路径研究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李冬琴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浙江理工大学</w:t>
            </w:r>
          </w:p>
        </w:tc>
        <w:tc>
          <w:tcPr>
            <w:tcW w:w="5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工业企业研发投入现状研究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冰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浙江理工大学</w:t>
            </w:r>
          </w:p>
        </w:tc>
        <w:tc>
          <w:tcPr>
            <w:tcW w:w="5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商事制度改革对经济发展的效应测度研究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智瑞芝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浙江理工大学</w:t>
            </w:r>
          </w:p>
        </w:tc>
        <w:tc>
          <w:tcPr>
            <w:tcW w:w="5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浙江省生产性服务业发展对制造业全要素生产率的影响研究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陈玉娟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浙江财经大学</w:t>
            </w:r>
          </w:p>
        </w:tc>
        <w:tc>
          <w:tcPr>
            <w:tcW w:w="5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供给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侧改革下浙江省能源效率测度及提升路径分析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炯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浙江财经大学</w:t>
            </w:r>
          </w:p>
        </w:tc>
        <w:tc>
          <w:tcPr>
            <w:tcW w:w="5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浙江绿色产业发展：现状评估与驱动要素识别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程开明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浙江工商大学</w:t>
            </w:r>
          </w:p>
        </w:tc>
        <w:tc>
          <w:tcPr>
            <w:tcW w:w="5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浙江省绿色产业空间格局与演变规律研究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娟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浙江工商大学</w:t>
            </w:r>
          </w:p>
        </w:tc>
        <w:tc>
          <w:tcPr>
            <w:tcW w:w="5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小微企业发展状况研究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焦翠红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浙江工商大学</w:t>
            </w:r>
          </w:p>
        </w:tc>
        <w:tc>
          <w:tcPr>
            <w:tcW w:w="5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浙江工业企业研发投入差异及其高质量发展效应研究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徐蔼婷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浙江工商大学</w:t>
            </w:r>
          </w:p>
        </w:tc>
        <w:tc>
          <w:tcPr>
            <w:tcW w:w="5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浙江省数字经济产业发展新态势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骁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浙江工商大学</w:t>
            </w:r>
          </w:p>
        </w:tc>
        <w:tc>
          <w:tcPr>
            <w:tcW w:w="5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服务业开放提升浙江省企业全球价值链地位的机制、效应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与路径研究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慧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浙江工商大学</w:t>
            </w:r>
          </w:p>
        </w:tc>
        <w:tc>
          <w:tcPr>
            <w:tcW w:w="5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商事制度改革对浙江经济发展的影响研究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浙江工商大学</w:t>
            </w:r>
          </w:p>
        </w:tc>
        <w:tc>
          <w:tcPr>
            <w:tcW w:w="5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浙江省数字经济发展现状及其对经济增长的影响分析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葛深渭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浙江师范大学</w:t>
            </w:r>
          </w:p>
        </w:tc>
        <w:tc>
          <w:tcPr>
            <w:tcW w:w="5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浙江省旅游产业竞争力及其对经济增长的作用研究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昱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杭州电子科技大学</w:t>
            </w:r>
          </w:p>
        </w:tc>
        <w:tc>
          <w:tcPr>
            <w:tcW w:w="5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浙江省互联网经济对餐饮业发展的影响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辛金国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杭州电子科技大学</w:t>
            </w:r>
          </w:p>
        </w:tc>
        <w:tc>
          <w:tcPr>
            <w:tcW w:w="5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数字经济发展现状分析及研究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洁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杭州电子科技大学</w:t>
            </w:r>
          </w:p>
        </w:tc>
        <w:tc>
          <w:tcPr>
            <w:tcW w:w="5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浙江省高技术服务业发展现状与潜力研究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蔡风景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温州大学</w:t>
            </w:r>
          </w:p>
        </w:tc>
        <w:tc>
          <w:tcPr>
            <w:tcW w:w="5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浙江省文化产业竞争力和区域协调发展研究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郑海鹰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温州大学</w:t>
            </w:r>
          </w:p>
        </w:tc>
        <w:tc>
          <w:tcPr>
            <w:tcW w:w="5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浙江省生产性服务业聚集与区域空间重构研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章迪平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浙江科技学院</w:t>
            </w:r>
          </w:p>
        </w:tc>
        <w:tc>
          <w:tcPr>
            <w:tcW w:w="5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浙江省所有制经济结构变化特征、趋势及经济绩效分析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朱书琦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浙江金融职业学院</w:t>
            </w:r>
          </w:p>
        </w:tc>
        <w:tc>
          <w:tcPr>
            <w:tcW w:w="5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浙江省数字经济发展现状及其助力脱贫攻坚的研究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吴鹏跃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宁波大学科学技术学院</w:t>
            </w:r>
          </w:p>
        </w:tc>
        <w:tc>
          <w:tcPr>
            <w:tcW w:w="5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小微企业发展状况及扶持政策评估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耿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宁波工程学院</w:t>
            </w:r>
          </w:p>
        </w:tc>
        <w:tc>
          <w:tcPr>
            <w:tcW w:w="5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数字经济发展现状分析及研究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何永达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丽水学院</w:t>
            </w:r>
          </w:p>
        </w:tc>
        <w:tc>
          <w:tcPr>
            <w:tcW w:w="5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浙江省生产性服务业发展现状、机理及外溢效应：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基于县域空间面板研究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春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杭州市工人业余大学</w:t>
            </w:r>
          </w:p>
        </w:tc>
        <w:tc>
          <w:tcPr>
            <w:tcW w:w="5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新零售发展特点以及对零售业发展的影响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outlineLvl w:val="9"/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  <w:lang w:eastAsia="zh-CN"/>
        </w:rPr>
      </w:pPr>
    </w:p>
    <w:p/>
    <w:sectPr>
      <w:pgSz w:w="11906" w:h="16838"/>
      <w:pgMar w:top="2154" w:right="1361" w:bottom="2041" w:left="1587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15101A"/>
    <w:rsid w:val="2815101A"/>
    <w:rsid w:val="501D6D69"/>
    <w:rsid w:val="787B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浙江省统计局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Office_10.8.2.6538_F1E327BC-269C-435d-A152-05C5408002CA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2020-06-09T02:40:00Z</dcterms:created>
  <dc:creator>PanPan</dc:creator>
  <cp:lastModifiedBy>PanPan</cp:lastModifiedBy>
  <dcterms:modified xsi:type="dcterms:W3CDTF">2020-06-09T03:28:23Z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2052-10.8.2.6538</vt:lpwstr>
  </property>
</Properties>
</file>